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45" w:rsidRDefault="00C96EFF">
      <w:pPr>
        <w:widowControl/>
        <w:shd w:val="clear" w:color="auto" w:fill="FFFFFF"/>
        <w:suppressAutoHyphens w:val="0"/>
        <w:spacing w:after="264"/>
        <w:jc w:val="center"/>
        <w:textAlignment w:val="auto"/>
        <w:rPr>
          <w:rFonts w:ascii="Arial" w:eastAsia="Times New Roman" w:hAnsi="Arial" w:cs="Arial"/>
          <w:b/>
          <w:bCs/>
          <w:color w:val="000000"/>
          <w:sz w:val="60"/>
          <w:szCs w:val="6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60"/>
          <w:szCs w:val="60"/>
        </w:rPr>
        <w:t>Профилактика дистанционного мошенничества</w:t>
      </w:r>
    </w:p>
    <w:p w:rsidR="00D52245" w:rsidRDefault="00D52245">
      <w:pPr>
        <w:widowControl/>
        <w:shd w:val="clear" w:color="auto" w:fill="FFFFFF"/>
        <w:suppressAutoHyphens w:val="0"/>
        <w:spacing w:before="120" w:after="312"/>
        <w:jc w:val="center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</w:p>
    <w:p w:rsidR="00D52245" w:rsidRDefault="00C96EFF">
      <w:pPr>
        <w:widowControl/>
        <w:shd w:val="clear" w:color="auto" w:fill="FFFFFF"/>
        <w:suppressAutoHyphens w:val="0"/>
        <w:spacing w:before="120" w:after="312"/>
        <w:jc w:val="center"/>
        <w:textAlignment w:val="auto"/>
      </w:pPr>
      <w:r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</w:rPr>
        <w:t>Дистанционное мошенничество, преимущественно, совершается следующими способами:</w:t>
      </w:r>
    </w:p>
    <w:p w:rsidR="00D52245" w:rsidRDefault="00C96EFF">
      <w:pPr>
        <w:widowControl/>
        <w:shd w:val="clear" w:color="auto" w:fill="FFFFFF"/>
        <w:suppressAutoHyphens w:val="0"/>
        <w:spacing w:before="120" w:after="312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         Потерпевшие под различными предлогами перечисляют 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денежные средства мошенникам.</w:t>
      </w:r>
    </w:p>
    <w:p w:rsidR="00D52245" w:rsidRDefault="00C96EFF">
      <w:pPr>
        <w:widowControl/>
        <w:shd w:val="clear" w:color="auto" w:fill="FFFFFF"/>
        <w:suppressAutoHyphens w:val="0"/>
        <w:spacing w:before="120" w:after="312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-         Потерпевшие сообщают мошенникам реквизиты и пароли доступа к операциям по счету посредством поступившего им СМС-сообщения, что приводит к хищению денежных средств.</w:t>
      </w:r>
    </w:p>
    <w:p w:rsidR="00D52245" w:rsidRDefault="00C96EFF">
      <w:pPr>
        <w:widowControl/>
        <w:shd w:val="clear" w:color="auto" w:fill="FFFFFF"/>
        <w:suppressAutoHyphens w:val="0"/>
        <w:spacing w:before="120" w:after="312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-         Значительную распространённость имеют прес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тупления, совершенные с использованием высоких технологий, то есть в сети Интернет, в том числе объявления о продаже и рассылки вирусных ссылок в социальных сетях.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ind w:firstLine="709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Анализ преступлений, совершенных дистанционным способом, показывает, что одним из признаков 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подготавливаемого или совершаемого преступления телефонного мошенничества является, когда мошенники выступают в роли «сотрудников службы безопасности банков» и в ходе телефонного разговора получают информацию по банковской карте (номер банковской карты, а 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также CV-код).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ind w:firstLine="709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Дальнейшим основным фактором является получение злоумышленниками разового пароля (в виде СМС-сообщения), который поступает на абонентский номер, привязанный к банковской карте. Держатель банковской карты сообщает разовый пароль мошенникам, т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ем самым предоставляет доступ к денежным средствам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ind w:firstLine="709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Уважаемые граждане, в целях пресечения и противодействия преступных намерений и действий мошенников, УВД по ЦАО ГУ МВД России по г. Москве информирует Вас о том, что в настоящее время активно распространен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вид телефонного мошенничества, злоумышленники звонят и представляются сотрудниками служб безопасности банков, после чего дезинформируют о том, что с карты осуществляются попытки несанкционированного списания денежных средств.</w:t>
      </w:r>
    </w:p>
    <w:p w:rsidR="00D52245" w:rsidRDefault="00D52245">
      <w:pPr>
        <w:widowControl/>
        <w:shd w:val="clear" w:color="auto" w:fill="FFFFFF"/>
        <w:suppressAutoHyphens w:val="0"/>
        <w:spacing w:before="120" w:after="312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</w:p>
    <w:p w:rsidR="00D52245" w:rsidRDefault="00C96EFF">
      <w:pPr>
        <w:widowControl/>
        <w:shd w:val="clear" w:color="auto" w:fill="FFFFFF"/>
        <w:suppressAutoHyphens w:val="0"/>
        <w:spacing w:before="120" w:after="120"/>
        <w:ind w:firstLine="706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Основные моменты: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1. Не 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диктовать пароли из смс-сообщений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2. При поступлении подобного рода звонка, незамедлительно завершить разговор, и перезвонить по официальному телефону банка.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3. В случае утери телефона незамедлительно сообщите в банк о приостановлении (блокировке) имеющихс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я на счетах сбережений. </w:t>
      </w:r>
    </w:p>
    <w:p w:rsidR="00D52245" w:rsidRDefault="00C96EFF">
      <w:pPr>
        <w:widowControl/>
        <w:shd w:val="clear" w:color="auto" w:fill="FFFFFF"/>
        <w:suppressAutoHyphens w:val="0"/>
        <w:spacing w:before="120" w:after="312"/>
        <w:ind w:firstLine="706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Наибольшее количество мошенничеств данного вида зарегистрировано в крупных городах, что составляет более 70% от всего количества зарегистрированных мошенничеств.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ind w:firstLine="706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В массиве зарегистрированных «дистанционных» мошенничеств наиболее ра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спространенными по способу совершения являются: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- Получение сведений о банковской карте при купле-продаже товаров на сайтах бесплатных объявлений;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- Покупка или продажа товара на Интернет-площадках, когда используются сайты-двойники, в домене которых имеет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ся небольшое различие с оригиналом, зачастую лишь в одном символе;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- Просьба в предоставлении денежных средств родственнику или знакомому, чаще всего через социальные сети, доступ к которым взламывается злоумышленниками;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- В сфере грузоперевозок, когда зло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умышленники путем взлома аккаунтов добросовестных перевозчиков, завладевают грузом, причиняя  материальные ущербы, исчисляемые миллионами рублей;</w:t>
      </w:r>
    </w:p>
    <w:p w:rsidR="00D52245" w:rsidRDefault="00D52245">
      <w:pPr>
        <w:widowControl/>
        <w:shd w:val="clear" w:color="auto" w:fill="FFFFFF"/>
        <w:suppressAutoHyphens w:val="0"/>
        <w:spacing w:before="120" w:after="312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</w:p>
    <w:p w:rsidR="00D52245" w:rsidRDefault="00D52245">
      <w:pPr>
        <w:widowControl/>
        <w:shd w:val="clear" w:color="auto" w:fill="FFFFFF"/>
        <w:suppressAutoHyphens w:val="0"/>
        <w:spacing w:before="120" w:after="312"/>
        <w:jc w:val="center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</w:p>
    <w:p w:rsidR="00D52245" w:rsidRDefault="00C96EFF">
      <w:pPr>
        <w:widowControl/>
        <w:shd w:val="clear" w:color="auto" w:fill="FFFFFF"/>
        <w:suppressAutoHyphens w:val="0"/>
        <w:spacing w:before="120" w:after="312"/>
        <w:jc w:val="center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lastRenderedPageBreak/>
        <w:t>Уважаемые граждане!</w:t>
      </w:r>
    </w:p>
    <w:p w:rsidR="00D52245" w:rsidRDefault="00C96EFF">
      <w:pPr>
        <w:widowControl/>
        <w:shd w:val="clear" w:color="auto" w:fill="FFFFFF"/>
        <w:suppressAutoHyphens w:val="0"/>
        <w:spacing w:before="120" w:after="312"/>
        <w:ind w:firstLine="706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Убеждайтесь в достоверности информации, полученной в ходе телефонного разговора и интерн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ет переписки с неизвестными. Мошенники могут представляться сотрудниками правоохранительных органов, представителями операторов сотовой связи и банковских учреждений, знакомыми и даже Вашими родственниками. Обязательно свяжитесь с теми, от чьего имени дейс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твуют незнакомцы, и убедитесь в правдивости информации.</w:t>
      </w:r>
    </w:p>
    <w:p w:rsidR="00D52245" w:rsidRDefault="00C96EFF">
      <w:pPr>
        <w:widowControl/>
        <w:shd w:val="clear" w:color="auto" w:fill="FFFFFF"/>
        <w:suppressAutoHyphens w:val="0"/>
        <w:spacing w:before="120" w:after="312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Ни при каких обстоятельствах не сообщайте реквизиты своих банковских счетов и карт, тем более пароли от них.</w:t>
      </w:r>
    </w:p>
    <w:p w:rsidR="00D52245" w:rsidRDefault="00C96EFF">
      <w:pPr>
        <w:widowControl/>
        <w:shd w:val="clear" w:color="auto" w:fill="FFFFFF"/>
        <w:suppressAutoHyphens w:val="0"/>
        <w:spacing w:before="120" w:after="312"/>
        <w:ind w:firstLine="706"/>
        <w:jc w:val="both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Фишинг — мошенничество по получению конфиденциальных данных. Это самый распространённый 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способ интернет-мошенничества на сегодняшний день и не связан с банковскими картами напрямую. Вы получаете письмо (будто бы от банка или от другой реальной организации), переходите, ничего не подозревая, по ссылке, которая есть в письме. Для входа в аккаун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т вводите свой логин и пароль, что и получают злоумышленники. Потому что сайт был сделан мошенниками для сбора конфиденциальной информации. Для создания сообщений используется логотип, стиль организации, от которой якобы отправлено письмо, оно может быть и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менным. Или приходит SMS-сообщение, что с картой проблемы, с ней совершены мошеннические действия, а чтобы устранить угрозу, необходимо позвонить по указанному телефону. Жертва звонит, и ее просят назвать PIN-код или пароль.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ind w:firstLine="706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Рекомендации гражданам: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1. Толь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ко мошенники могут запрашивать Ваш номер мобильного телефона и другую дополнительную информацию, помимо идентификатора, постоянного и одноразового паролей.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2. Только мошенники могут запрашивать пароли для отмены операций или шаблонов в «Сбербанк Он-лайн». 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Если Вам предлагается ввести пароль для отмены или подтверждения операций, которые Вы НЕ совершали, то прекратите сеанс использования услуги и срочно обратитесь в банк.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3. Никому не сообщать пин-, СVC- или CVV- коды банковской карты и одноразовые пароли;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4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. В торговых точках, ресторанах и кафе все действия с банковской картой должны происходить в присутствии держателя карты. В противном случае мошенники могут получить реквизиты карты, либо сделать копию при помощи специальных устройств и использовать их в д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альнейшем для изготовления подделки;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5. В случае потери банковской карты немедленно позвонить в банк для блокировки - это поможет сохранить денежные средства;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6. Подключить услугу СМС-информирование - это обеспечит контроль за проведением любых операций по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карте. При получении СМС о несанкционированном списании средств со счета, заблокировать карту;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7. Установить лимит выдачи денежных средств в сутки и за одну операцию (это можно сделать в отделении банка или удалённо в Интернет-банке). Мошенники не смогут 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воспользоваться сразу всей суммой, которая находится на карте;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8. При вводе пин-кода прикрывать клавиатуру. Вводить пин-код быстрыми отработанными движениями - это поможет в случае, установки скрытых видеокамер мошенников;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9. Выбирать для пользования терми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налы и банкоматы, которые расположены непосредственно в отделениях банка или других охраняемых учреждениях;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10. Использовать банковскую карту в торговых точках, не вызывающих подозрений;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11. Перед тем как вставить карту в картоприемник, внимательно осмотре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ть банкомат на предмет наличия подозрительных устройств, проверить, надежно ли они закреплены.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12. В случае некорректной работы банкомата - если он долгое время находится в режиме ожидания или самопроизвольно перезагружается,  рекомендуется отказаться от е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го использования.</w:t>
      </w:r>
    </w:p>
    <w:p w:rsidR="00D52245" w:rsidRDefault="00C96EFF">
      <w:pPr>
        <w:widowControl/>
        <w:shd w:val="clear" w:color="auto" w:fill="FFFFFF"/>
        <w:suppressAutoHyphens w:val="0"/>
        <w:spacing w:before="120" w:after="120"/>
        <w:textAlignment w:val="auto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13. Не сообщать реквизиты карты никому. Представители банка их знают! Ни одна организация, включая банк, не вправе требовать ПИН-код! Для того, чтобы проверить поступившую информацию о блокировании карты, необходимо позвонить в клиентскую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службу поддержки банка.</w:t>
      </w:r>
    </w:p>
    <w:p w:rsidR="00D52245" w:rsidRDefault="00C96EFF">
      <w:pPr>
        <w:widowControl/>
        <w:shd w:val="clear" w:color="auto" w:fill="FFFFFF"/>
        <w:suppressAutoHyphens w:val="0"/>
        <w:spacing w:before="120" w:after="312"/>
        <w:ind w:firstLine="706"/>
        <w:textAlignment w:val="auto"/>
      </w:pPr>
      <w:r>
        <w:rPr>
          <w:rFonts w:ascii="Arial" w:eastAsia="Times New Roman" w:hAnsi="Arial" w:cs="Arial"/>
          <w:b/>
          <w:color w:val="FF0000"/>
          <w:kern w:val="0"/>
          <w:sz w:val="18"/>
          <w:szCs w:val="18"/>
        </w:rPr>
        <w:t>ВНИМАНИЕ:</w:t>
      </w:r>
      <w:r>
        <w:rPr>
          <w:rFonts w:ascii="Arial" w:eastAsia="Times New Roman" w:hAnsi="Arial" w:cs="Arial"/>
          <w:color w:val="FF0000"/>
          <w:kern w:val="0"/>
          <w:sz w:val="18"/>
          <w:szCs w:val="18"/>
        </w:rPr>
        <w:t> 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Основной признак «зеркального» сайт банка - после ввода логина и пароля на странице появляется надпись о техническом обслуживании сайта или любая информация, в которой будет указано о том, что обратиться на сайт можно 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позднее. При этом на телефон не поступает СМС-сообщение от банка о входе в личный кабинет, если такая форма оповещения предусмотрена.</w:t>
      </w:r>
    </w:p>
    <w:p w:rsidR="00D52245" w:rsidRDefault="00C96EFF">
      <w:pPr>
        <w:widowControl/>
        <w:shd w:val="clear" w:color="auto" w:fill="FFFFFF"/>
        <w:suppressAutoHyphens w:val="0"/>
        <w:spacing w:before="120" w:after="312"/>
        <w:ind w:firstLine="706"/>
        <w:textAlignment w:val="auto"/>
      </w:pPr>
      <w:r>
        <w:rPr>
          <w:rFonts w:ascii="Arial" w:eastAsia="Times New Roman" w:hAnsi="Arial" w:cs="Arial"/>
          <w:b/>
          <w:color w:val="FF0000"/>
          <w:kern w:val="0"/>
          <w:sz w:val="18"/>
          <w:szCs w:val="18"/>
        </w:rPr>
        <w:t>Совет гражданам:</w:t>
      </w:r>
      <w:r>
        <w:rPr>
          <w:rFonts w:ascii="Arial" w:eastAsia="Times New Roman" w:hAnsi="Arial" w:cs="Arial"/>
          <w:color w:val="FF0000"/>
          <w:kern w:val="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при наступлении вышеописанных событий незамедлительно обратиться в банк по телефону горячей линии и забло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кировать счет. Разблокировать его со сменой пароля можно при личном обращении в отделение банка с паспортом и картой.</w:t>
      </w:r>
    </w:p>
    <w:sectPr w:rsidR="00D52245">
      <w:pgSz w:w="12240" w:h="15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FF" w:rsidRDefault="00C96EFF">
      <w:r>
        <w:separator/>
      </w:r>
    </w:p>
  </w:endnote>
  <w:endnote w:type="continuationSeparator" w:id="0">
    <w:p w:rsidR="00C96EFF" w:rsidRDefault="00C9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FF" w:rsidRDefault="00C96EFF">
      <w:r>
        <w:rPr>
          <w:color w:val="000000"/>
        </w:rPr>
        <w:separator/>
      </w:r>
    </w:p>
  </w:footnote>
  <w:footnote w:type="continuationSeparator" w:id="0">
    <w:p w:rsidR="00C96EFF" w:rsidRDefault="00C96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52245"/>
    <w:rsid w:val="00C62182"/>
    <w:rsid w:val="00C96EFF"/>
    <w:rsid w:val="00D5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60996-7BC1-43EC-8ED8-3374B82F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</dc:creator>
  <cp:lastModifiedBy>akhm</cp:lastModifiedBy>
  <cp:revision>2</cp:revision>
  <dcterms:created xsi:type="dcterms:W3CDTF">2020-06-29T05:24:00Z</dcterms:created>
  <dcterms:modified xsi:type="dcterms:W3CDTF">2020-06-29T05:24:00Z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